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svg" ContentType="image/svg+xml"/>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body>
    <w:p>
      <w:pPr>
        <w:pStyle w:val="para1"/>
        <w:spacing w:after="0"/>
        <w:widowControl/>
        <w:rPr>
          <w:rFonts w:ascii="Century Gothic" w:hAnsi="Century Gothic" w:eastAsia="Century Gothic" w:cs="Century Gothic"/>
          <w:color w:val="000000"/>
          <w:sz w:val="16"/>
          <w:szCs w:val="16"/>
        </w:rPr>
      </w:pPr>
      <w:r>
        <w:rPr>
          <w:rFonts w:ascii="Century Gothic" w:hAnsi="Century Gothic" w:eastAsia="Century Gothic" w:cs="Century Gothic"/>
          <w:color w:val="000000"/>
          <w:sz w:val="16"/>
          <w:szCs w:val="16"/>
        </w:rPr>
      </w:r>
    </w:p>
    <w:p>
      <w:pPr>
        <w:pStyle w:val="para1"/>
        <w:spacing w:after="0"/>
        <w:jc w:val="center"/>
        <w:widowControl/>
        <w:rPr>
          <w:rFonts w:ascii="Century Gothic" w:hAnsi="Century Gothic" w:eastAsia="Century Gothic" w:cs="Century Gothic"/>
          <w:b/>
          <w:color w:val="000000"/>
          <w:sz w:val="44"/>
          <w:szCs w:val="44"/>
        </w:rPr>
      </w:pPr>
      <w:r>
        <w:rPr>
          <w:rFonts w:ascii="Century Gothic" w:hAnsi="Century Gothic" w:eastAsia="Century Gothic" w:cs="Century Gothic"/>
          <w:b/>
          <w:color w:val="000000"/>
          <w:sz w:val="44"/>
          <w:szCs w:val="44"/>
        </w:rPr>
      </w:r>
    </w:p>
    <w:p>
      <w:pPr>
        <w:pStyle w:val="para1"/>
        <w:spacing w:after="0"/>
        <w:widowControl/>
        <w:rPr>
          <w:rFonts w:ascii="Century Gothic" w:hAnsi="Century Gothic" w:eastAsia="Century Gothic" w:cs="Century Gothic"/>
          <w:b/>
          <w:color w:val="000000"/>
          <w:sz w:val="44"/>
          <w:szCs w:val="44"/>
        </w:rPr>
      </w:pPr>
      <w:r>
        <w:rPr>
          <w:rFonts w:ascii="Century Gothic" w:hAnsi="Century Gothic" w:eastAsia="Century Gothic" w:cs="Century Gothic"/>
          <w:b/>
          <w:color w:val="000000"/>
          <w:sz w:val="44"/>
          <w:szCs w:val="44"/>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b/>
          <w:color w:val="000000"/>
          <w:sz w:val="32"/>
          <w:szCs w:val="24"/>
          <w:lang w:val="en-us"/>
        </w:rPr>
      </w:pPr>
      <w:r>
        <w:rPr>
          <w:rFonts w:ascii="Century Gothic" w:hAnsi="Century Gothic" w:eastAsia="Century Gothic" w:cs="Century Gothic"/>
          <w:b/>
          <w:color w:val="000000"/>
          <w:sz w:val="32"/>
          <w:szCs w:val="24"/>
          <w:lang w:val="en-us"/>
        </w:rPr>
        <w:t>Katharina Maderthaner</w:t>
      </w:r>
      <w:r>
        <w:rPr>
          <w:rFonts w:ascii="Century Gothic" w:hAnsi="Century Gothic" w:eastAsia="Century Gothic" w:cs="Century Gothic"/>
          <w:b/>
          <w:color w:val="000000"/>
          <w:sz w:val="32"/>
          <w:szCs w:val="24"/>
          <w:lang w:val="en-us"/>
        </w:rPr>
        <w:t xml:space="preserve"> - </w:t>
      </w:r>
      <w:r>
        <w:rPr>
          <w:rFonts w:ascii="Century Gothic" w:hAnsi="Century Gothic" w:eastAsia="Century Gothic" w:cs="Century Gothic"/>
          <w:b/>
          <w:color w:val="000000"/>
          <w:sz w:val="32"/>
          <w:szCs w:val="24"/>
          <w:lang w:val="en-us"/>
        </w:rPr>
        <w:t>Jochen</w:t>
      </w:r>
      <w:r>
        <w:rPr>
          <w:rFonts w:ascii="Century Gothic" w:hAnsi="Century Gothic" w:eastAsia="Century Gothic" w:cs="Century Gothic"/>
          <w:b/>
          <w:color w:val="000000"/>
          <w:sz w:val="32"/>
          <w:szCs w:val="24"/>
          <w:lang w:val="en-us"/>
        </w:rPr>
        <w:t xml:space="preserve"> </w:t>
      </w:r>
      <w:r>
        <w:rPr>
          <w:rFonts w:ascii="Century Gothic" w:hAnsi="Century Gothic" w:eastAsia="Century Gothic" w:cs="Century Gothic"/>
          <w:b/>
          <w:color w:val="000000"/>
          <w:sz w:val="32"/>
          <w:szCs w:val="24"/>
          <w:lang w:val="en-us"/>
        </w:rPr>
        <w:t>Mühlenbrink</w:t>
      </w:r>
      <w:r>
        <w:rPr>
          <w:rFonts w:ascii="Century Gothic" w:hAnsi="Century Gothic" w:eastAsia="Century Gothic" w:cs="Century Gothic"/>
          <w:b/>
          <w:color w:val="000000"/>
          <w:sz w:val="32"/>
          <w:szCs w:val="24"/>
          <w:lang w:val="en-us"/>
        </w:rPr>
      </w:r>
    </w:p>
    <w:p>
      <w:pPr>
        <w:pStyle w:val="para1"/>
        <w:spacing w:after="0"/>
        <w:jc w:val="center"/>
        <w:widowControl/>
        <w:rPr>
          <w:rFonts w:ascii="Century Gothic" w:hAnsi="Century Gothic" w:eastAsia="Century Gothic" w:cs="Century Gothic"/>
          <w:i/>
          <w:color w:val="000000"/>
          <w:sz w:val="32"/>
          <w:szCs w:val="32"/>
          <w:lang w:val="en-us"/>
        </w:rPr>
      </w:pPr>
      <w:r>
        <w:rPr>
          <w:rFonts w:ascii="Century Gothic" w:hAnsi="Century Gothic" w:eastAsia="Century Gothic" w:cs="Century Gothic"/>
          <w:b/>
          <w:color w:val="000000"/>
          <w:sz w:val="72"/>
          <w:szCs w:val="72"/>
          <w:lang w:val="en-us"/>
        </w:rPr>
        <w:t>DOUBLE EYE TROUBLE</w:t>
      </w:r>
      <w:r>
        <w:rPr>
          <w:rFonts w:ascii="Century Gothic" w:hAnsi="Century Gothic" w:eastAsia="Century Gothic" w:cs="Century Gothic"/>
          <w:i/>
          <w:color w:val="000000"/>
          <w:sz w:val="32"/>
          <w:szCs w:val="32"/>
          <w:lang w:val="en-us"/>
        </w:rPr>
      </w:r>
    </w:p>
    <w:p>
      <w:pPr>
        <w:pStyle w:val="para1"/>
        <w:spacing w:after="0"/>
        <w:jc w:val="center"/>
        <w:widowControl/>
        <w:rPr>
          <w:rFonts w:ascii="Century Gothic" w:hAnsi="Century Gothic" w:eastAsia="Century Gothic" w:cs="Century Gothic"/>
          <w:b/>
          <w:color w:val="000000"/>
          <w:sz w:val="24"/>
          <w:szCs w:val="24"/>
          <w:lang w:val="en-us"/>
        </w:rPr>
      </w:pPr>
      <w:r>
        <w:rPr>
          <w:rFonts w:ascii="Century Gothic" w:hAnsi="Century Gothic" w:eastAsia="Century Gothic" w:cs="Century Gothic"/>
          <w:b/>
          <w:color w:val="000000"/>
          <w:sz w:val="24"/>
          <w:szCs w:val="24"/>
          <w:lang w:val="en-us"/>
        </w:rPr>
      </w:r>
    </w:p>
    <w:p>
      <w:pPr>
        <w:pStyle w:val="para1"/>
        <w:spacing w:after="0"/>
        <w:jc w:val="center"/>
        <w:widowControl/>
        <w:rPr>
          <w:rFonts w:ascii="Century Gothic" w:hAnsi="Century Gothic" w:eastAsia="Century Gothic" w:cs="Century Gothic"/>
          <w:color w:val="000000"/>
          <w:sz w:val="24"/>
          <w:szCs w:val="24"/>
          <w:lang w:val="en-us"/>
        </w:rPr>
      </w:pPr>
      <w:r>
        <w:rPr>
          <w:rFonts w:ascii="Century Gothic" w:hAnsi="Century Gothic" w:eastAsia="Century Gothic" w:cs="Century Gothic"/>
          <w:color w:val="000000"/>
          <w:sz w:val="24"/>
          <w:szCs w:val="24"/>
          <w:lang w:val="en-us"/>
        </w:rPr>
      </w:r>
    </w:p>
    <w:p>
      <w:pPr>
        <w:pStyle w:val="para1"/>
        <w:spacing w:after="0"/>
        <w:jc w:val="center"/>
        <w:widowControl/>
        <w:rPr>
          <w:rFonts w:ascii="Century Gothic" w:hAnsi="Century Gothic" w:eastAsia="Century Gothic" w:cs="Century Gothic"/>
          <w:color w:val="000000"/>
          <w:sz w:val="24"/>
          <w:szCs w:val="24"/>
          <w:lang w:val="en-us"/>
        </w:rPr>
      </w:pPr>
      <w:r>
        <w:rPr>
          <w:rFonts w:ascii="Century Gothic" w:hAnsi="Century Gothic" w:eastAsia="Century Gothic" w:cs="Century Gothic"/>
          <w:color w:val="000000"/>
          <w:sz w:val="24"/>
          <w:szCs w:val="24"/>
          <w:lang w:val="en-us"/>
        </w:rPr>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t xml:space="preserve">Opening  </w:t>
      </w:r>
      <w:r>
        <w:rPr>
          <w:rFonts w:ascii="Century Gothic" w:hAnsi="Century Gothic" w:eastAsia="Century Gothic" w:cs="Century Gothic"/>
          <w:color w:val="000000"/>
          <w:sz w:val="28"/>
          <w:szCs w:val="28"/>
          <w:lang w:val="en-us"/>
        </w:rPr>
        <w:t xml:space="preserve">Saturday, September 9, 2023 </w:t>
      </w:r>
      <w:r>
        <w:rPr>
          <w:rFonts w:ascii="Century Gothic" w:hAnsi="Century Gothic" w:eastAsia="Century Gothic" w:cs="Century Gothic"/>
          <w:color w:val="000000"/>
          <w:sz w:val="28"/>
          <w:szCs w:val="28"/>
          <w:lang w:val="en-us"/>
        </w:rPr>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t>6 p.m.</w:t>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r>
    </w:p>
    <w:p>
      <w:pPr>
        <w:pStyle w:val="para1"/>
        <w:spacing w:after="0"/>
        <w:jc w:val="center"/>
        <w:rPr>
          <w:rFonts w:ascii="Century Gothic" w:hAnsi="Century Gothic" w:eastAsia="Century Gothic" w:cs="Century Gothic"/>
          <w:color w:val="000000"/>
          <w:sz w:val="28"/>
          <w:szCs w:val="28"/>
          <w:lang w:val="en-us"/>
        </w:rPr>
      </w:pPr>
      <w:r>
        <w:rPr>
          <w:rFonts w:ascii="Century Gothic" w:hAnsi="Century Gothic" w:eastAsia="Century Gothic" w:cs="Century Gothic"/>
          <w:color w:val="000000"/>
          <w:sz w:val="28"/>
          <w:szCs w:val="28"/>
          <w:lang w:val="en-us"/>
        </w:rPr>
        <w:t>Through November 4, 2023</w:t>
      </w:r>
    </w:p>
    <w:p>
      <w:pPr>
        <w:pStyle w:val="para1"/>
        <w:spacing w:after="0"/>
        <w:jc w:val="center"/>
        <w:rPr>
          <w:rFonts w:eastAsia="Century Gothic" w:cs="Century Gothic"/>
          <w:color w:val="000000"/>
          <w:sz w:val="24"/>
          <w:szCs w:val="24"/>
          <w:lang w:val="en-us"/>
        </w:rPr>
      </w:pPr>
      <w:r>
        <w:rPr>
          <w:rFonts w:ascii="Century Gothic" w:hAnsi="Century Gothic" w:eastAsia="Century Gothic" w:cs="Century Gothic"/>
          <w:color w:val="000000"/>
          <w:sz w:val="28"/>
          <w:szCs w:val="28"/>
          <w:lang w:val="en-us"/>
        </w:rPr>
        <w:t>from Tuesday to Saturday, 4 - 8 p.m.</w:t>
      </w:r>
      <w:r>
        <w:rPr>
          <w:rFonts w:eastAsia="Century Gothic" w:cs="Century Gothic"/>
          <w:color w:val="000000"/>
          <w:sz w:val="24"/>
          <w:szCs w:val="24"/>
          <w:lang w:val="en-us"/>
        </w:rPr>
      </w:r>
    </w:p>
    <w:p>
      <w:pPr>
        <w:pStyle w:val="para1"/>
        <w:spacing w:after="0"/>
        <w:jc w:val="both"/>
        <w:rPr>
          <w:rFonts w:eastAsia="Arial" w:cs="Times New Roman"/>
          <w:color w:val="000000"/>
          <w:lang w:val="en-us"/>
        </w:rPr>
      </w:pPr>
      <w:r>
        <w:br w:type="page"/>
      </w:r>
      <w:r>
        <w:rPr>
          <w:rFonts w:eastAsia="Arial" w:cs="Times New Roman"/>
          <w:b/>
          <w:color w:val="000000"/>
          <w:lang w:val="en-us"/>
        </w:rPr>
        <w:t>RizzutoGallery</w:t>
      </w:r>
      <w:r>
        <w:rPr>
          <w:rFonts w:eastAsia="Arial" w:cs="Times New Roman"/>
          <w:color w:val="000000"/>
          <w:lang w:val="en-us"/>
        </w:rPr>
        <w:t xml:space="preserve"> is pleased to present </w:t>
      </w:r>
      <w:r>
        <w:rPr>
          <w:rFonts w:eastAsia="Arial" w:cs="Times New Roman"/>
          <w:b/>
          <w:color w:val="000000"/>
          <w:lang w:val="en-us"/>
        </w:rPr>
        <w:t>Double eye trouble</w:t>
      </w:r>
      <w:r>
        <w:rPr>
          <w:rFonts w:eastAsia="Arial" w:cs="Times New Roman"/>
          <w:color w:val="000000"/>
          <w:lang w:val="en-us"/>
        </w:rPr>
        <w:t xml:space="preserve">, a double solo exhibition by </w:t>
      </w:r>
      <w:r>
        <w:rPr>
          <w:rFonts w:eastAsia="Arial" w:cs="Times New Roman"/>
          <w:b/>
          <w:color w:val="000000"/>
          <w:lang w:val="en-us"/>
        </w:rPr>
        <w:t>Katharina Maderthaner</w:t>
      </w:r>
      <w:r>
        <w:rPr>
          <w:rFonts w:eastAsia="Arial" w:cs="Times New Roman"/>
          <w:color w:val="000000"/>
          <w:lang w:val="en-us"/>
        </w:rPr>
        <w:t xml:space="preserve"> and</w:t>
      </w:r>
      <w:r>
        <w:rPr>
          <w:rFonts w:eastAsia="Arial" w:cs="Times New Roman"/>
          <w:b/>
          <w:color w:val="000000"/>
          <w:lang w:val="en-us"/>
        </w:rPr>
        <w:t xml:space="preserve"> Jochen Mühlenbrink</w:t>
      </w:r>
      <w:r>
        <w:rPr>
          <w:rFonts w:eastAsia="Arial" w:cs="Times New Roman"/>
          <w:color w:val="000000"/>
          <w:lang w:val="en-us"/>
        </w:rPr>
        <w:t xml:space="preserve">. The exhibition will open on </w:t>
      </w:r>
      <w:r>
        <w:rPr>
          <w:rFonts w:eastAsia="Arial" w:cs="Times New Roman"/>
          <w:b/>
          <w:color w:val="000000"/>
          <w:lang w:val="en-us"/>
        </w:rPr>
        <w:t>Saturday, September 9, 2023, at 6 p.m</w:t>
      </w:r>
      <w:r>
        <w:rPr>
          <w:rFonts w:eastAsia="Arial" w:cs="Times New Roman"/>
          <w:color w:val="000000"/>
          <w:lang w:val="en-us"/>
        </w:rPr>
        <w:t>. and will be on view until November 4, 2023, from Tuesday to Saturday, 4 to 8 p.m.</w:t>
      </w:r>
    </w:p>
    <w:p>
      <w:pPr>
        <w:pStyle w:val="para1"/>
        <w:spacing w:after="0"/>
        <w:jc w:val="both"/>
        <w:rPr>
          <w:rFonts w:eastAsia="Arial" w:cs="Times New Roman"/>
          <w:color w:val="000000"/>
          <w:lang w:val="en-us"/>
        </w:rPr>
      </w:pPr>
      <w:r>
        <w:rPr>
          <w:rFonts w:eastAsia="Arial" w:cs="Times New Roman"/>
          <w:color w:val="000000"/>
          <w:lang w:val="en-us"/>
        </w:rPr>
      </w:r>
    </w:p>
    <w:p>
      <w:pPr>
        <w:spacing w:after="0"/>
        <w:jc w:val="both"/>
        <w:rPr>
          <w:lang w:val="en-us"/>
        </w:rPr>
      </w:pPr>
      <w:r>
        <w:rPr>
          <w:b/>
          <w:bCs/>
          <w:lang w:val="en-us"/>
        </w:rPr>
        <w:t>Double eye trouble</w:t>
      </w:r>
      <w:r>
        <w:rPr>
          <w:lang w:val="en-us"/>
        </w:rPr>
        <w:t xml:space="preserve"> opens RizzutoGallery's autumn exhibition season. The protagonists of this dialogue are two German artists: </w:t>
      </w:r>
      <w:r>
        <w:rPr>
          <w:b/>
          <w:lang w:val="en-us"/>
        </w:rPr>
        <w:t>Katharina Maderthaner</w:t>
      </w:r>
      <w:r>
        <w:rPr>
          <w:lang w:val="en-us"/>
        </w:rPr>
        <w:t xml:space="preserve">, sculptor from Düsseldorf who has been among the artists represented by the Gallery since 2016, and </w:t>
      </w:r>
      <w:r>
        <w:rPr>
          <w:b/>
          <w:lang w:val="en-us"/>
        </w:rPr>
        <w:t>Jochen Mühlenbrink</w:t>
      </w:r>
      <w:r>
        <w:rPr>
          <w:lang w:val="en-us"/>
        </w:rPr>
        <w:t>, internationally renowned painter living between Germany and the Netherlands, who will open his first solo exhibition in Italy on this occasion. What unites the two artists is their working on the ambiguity of reality that creates a tension between perception and expectation, disrupting the notion of objectivity.</w:t>
      </w:r>
    </w:p>
    <w:p>
      <w:pPr>
        <w:spacing w:after="0"/>
        <w:jc w:val="both"/>
        <w:rPr>
          <w:lang w:val="en-us"/>
        </w:rPr>
      </w:pPr>
      <w:r>
        <w:rPr>
          <w:lang w:val="en-us"/>
        </w:rPr>
      </w:r>
    </w:p>
    <w:p>
      <w:pPr>
        <w:spacing w:after="0"/>
        <w:jc w:val="both"/>
        <w:rPr>
          <w:lang w:val="en-us"/>
        </w:rPr>
      </w:pPr>
      <w:r>
        <w:rPr>
          <w:b/>
          <w:lang w:val="en-us"/>
        </w:rPr>
        <w:t>Katharina Maderthaner</w:t>
      </w:r>
      <w:r>
        <w:rPr>
          <w:lang w:val="en-us"/>
        </w:rPr>
        <w:t>’s (</w:t>
      </w:r>
      <w:r>
        <w:rPr>
          <w:kern w:val="1"/>
          <w:lang w:val="en-us" w:eastAsia="zh-cn"/>
        </w:rPr>
        <w:t>Meerbusch, Germany, 1982</w:t>
      </w:r>
      <w:r>
        <w:rPr>
          <w:lang w:val="en-us"/>
        </w:rPr>
        <w:t>)</w:t>
      </w:r>
      <w:r>
        <w:rPr>
          <w:kern w:val="1"/>
          <w:lang w:val="en-us" w:eastAsia="zh-cn"/>
        </w:rPr>
        <w:t xml:space="preserve"> </w:t>
      </w:r>
      <w:r>
        <w:rPr>
          <w:lang w:val="en-us"/>
        </w:rPr>
        <w:t>artworks draw inspiration from bizarre everyday situations in which the false mimics the real and the copy attempts to supplant the original, oscillating between good taste and bad.</w:t>
      </w:r>
    </w:p>
    <w:p>
      <w:pPr>
        <w:spacing w:after="0"/>
        <w:jc w:val="both"/>
        <w:rPr>
          <w:lang w:val="en-us"/>
        </w:rPr>
      </w:pPr>
      <w:r>
        <w:rPr>
          <w:lang w:val="en-us"/>
        </w:rPr>
        <w:t>This focus triggers a need in the artist to rework her experiences through an act of synthesis and sublimation, ultimately leading to the creation of something absolutely new. Banality mirrors solemnity, the duplicate mirrors the unique article, the fake and the imitation mirror the authentic in a conflation of quotidian pastiche and hidden genius, of the masterpiece and the mass-produced, of design and disaster. The artist passes between these opposed worlds by transforming one into the other and smearing their boundaries. Maderthaner’s works thus arouse an uneasy déjà-vu in their viewer, recalling things seemingly familiar; in her installations, her images and her objects, references appear that point in turn to other references. Long genealogies of taste unfold before the observer of her art, akin to a symbolic current that draws forth objects, images, ideas and motifs, leaving a rich, heterogeneous and bizarre resonance.</w:t>
      </w:r>
    </w:p>
    <w:p>
      <w:pPr>
        <w:spacing w:after="0"/>
        <w:jc w:val="both"/>
        <w:rPr>
          <w:lang w:val="en-gb"/>
        </w:rPr>
      </w:pPr>
      <w:r>
        <w:rPr>
          <w:lang w:val="en-gb"/>
        </w:rPr>
        <w:t xml:space="preserve">Katharina Maderthaner draws inspiration from bizarre everyday situations in which the fake mimics the real and the copy attempts to supplant the original, oscillating between good taste and bad; in her artworks the artist passes between these opposed worlds by transforming one into the other and smearing their boundaries. </w:t>
      </w:r>
    </w:p>
    <w:p>
      <w:pPr>
        <w:spacing w:after="0"/>
        <w:jc w:val="both"/>
        <w:rPr>
          <w:lang w:val="en-gb"/>
        </w:rPr>
      </w:pPr>
      <w:r>
        <w:rPr>
          <w:lang w:val="en-gb"/>
        </w:rPr>
      </w:r>
    </w:p>
    <w:p>
      <w:pPr>
        <w:spacing w:after="0"/>
        <w:jc w:val="both"/>
        <w:rPr>
          <w:lang w:val="en-gb"/>
        </w:rPr>
      </w:pPr>
      <w:r>
        <w:rPr>
          <w:b/>
          <w:lang w:val="en-gb"/>
        </w:rPr>
        <w:t>Jochen Mühlenbrink</w:t>
      </w:r>
      <w:r>
        <w:rPr>
          <w:lang w:val="en-gb"/>
        </w:rPr>
        <w:t xml:space="preserve"> (Germany, 1980) is best known for his "trompe l'oeil" paintings made through a painting technique that "tricks the eye," inducing in the viewer the illusion of reality. His hyperrealistic works describe his philosophical approach to painting, where themes of perspective, imagination, escapism and secrecy converge. Mühlenbrink investigates the ambiguity of reality through the execution of natural optical effects in painting. His misted glass panes with figures and illustrations seemingly drawn from condensation, for example, are actually paintings and exist as much for the illusion they produce as for the material they are made of. The misty glasses, with their pristine surfaces disturbed by fingerprints, immediately become images within images and demonstrate what can be seen through them. Looking at these works by Mühlenbrink, one is reminded of the innocence and inventiveness of childhood when, sitting in the back of a car, one would trace drawings on fogged windows with one's fingers. In this way the artist offers a glimpse of what lies beyond the fog, and the colorful suburban houses give his paintings two areas of focus. In other works the artist paints windows as if they were obscured by tape, at other times in his oil paintings he reproduces scribbled sheets, postcards, Polaroid photos hung on a wall with portions of colored tape, all illusions produced by painting that subverts the preconceived idea of reality.</w:t>
      </w:r>
    </w:p>
    <w:p>
      <w:pPr>
        <w:spacing w:after="0"/>
        <w:jc w:val="both"/>
        <w:rPr>
          <w:color w:val="000000"/>
          <w:lang w:val="en-us"/>
        </w:rPr>
      </w:pPr>
      <w:r/>
      <w:bookmarkStart w:id="0" w:name="_GoBack"/>
      <w:r/>
      <w:bookmarkEnd w:id="0"/>
      <w:r/>
      <w:r>
        <w:rPr>
          <w:rFonts w:ascii="Century Gothic" w:hAnsi="Century Gothic" w:eastAsia="Arial" w:cs="Arial"/>
          <w:b/>
          <w:color w:val="000000"/>
          <w:sz w:val="20"/>
          <w:szCs w:val="20"/>
          <w:lang w:val="en-us"/>
        </w:rPr>
        <w:t xml:space="preserve">Katharina </w:t>
      </w:r>
      <w:r>
        <w:rPr>
          <w:rFonts w:ascii="Century Gothic" w:hAnsi="Century Gothic" w:eastAsia="Arial" w:cs="Arial"/>
          <w:b/>
          <w:color w:val="000000"/>
          <w:sz w:val="20"/>
          <w:szCs w:val="20"/>
          <w:lang w:val="en-us"/>
        </w:rPr>
        <w:t>Maderthaner</w:t>
      </w:r>
      <w:r>
        <w:rPr>
          <w:rFonts w:ascii="Century Gothic" w:hAnsi="Century Gothic" w:eastAsia="Arial" w:cs="Arial"/>
          <w:b/>
          <w:color w:val="000000"/>
          <w:sz w:val="20"/>
          <w:szCs w:val="20"/>
          <w:lang w:val="en-us"/>
        </w:rPr>
        <w:t xml:space="preserve"> - </w:t>
      </w:r>
      <w:r>
        <w:rPr>
          <w:rFonts w:ascii="Century Gothic" w:hAnsi="Century Gothic" w:eastAsia="Arial" w:cs="Arial"/>
          <w:b/>
          <w:color w:val="000000"/>
          <w:sz w:val="20"/>
          <w:szCs w:val="20"/>
          <w:lang w:val="en-us"/>
        </w:rPr>
        <w:t>Jochen</w:t>
      </w:r>
      <w:r>
        <w:rPr>
          <w:rFonts w:ascii="Century Gothic" w:hAnsi="Century Gothic" w:eastAsia="Arial" w:cs="Arial"/>
          <w:b/>
          <w:color w:val="000000"/>
          <w:sz w:val="20"/>
          <w:szCs w:val="20"/>
          <w:lang w:val="en-us"/>
        </w:rPr>
        <w:t xml:space="preserve"> </w:t>
      </w:r>
      <w:r>
        <w:rPr>
          <w:rFonts w:ascii="Century Gothic" w:hAnsi="Century Gothic" w:eastAsia="Arial" w:cs="Arial"/>
          <w:b/>
          <w:color w:val="000000"/>
          <w:sz w:val="20"/>
          <w:szCs w:val="20"/>
          <w:lang w:val="en-us"/>
        </w:rPr>
        <w:t>Mühlenbrink</w:t>
      </w:r>
      <w:r>
        <w:rPr>
          <w:color w:val="000000"/>
          <w:lang w:val="en-us"/>
        </w:rPr>
      </w:r>
    </w:p>
    <w:p>
      <w:pPr>
        <w:spacing w:after="0"/>
        <w:rPr>
          <w:rFonts w:ascii="Century Gothic" w:hAnsi="Century Gothic" w:eastAsia="Arial" w:cs="Arial"/>
          <w:b/>
          <w:color w:val="000000"/>
          <w:sz w:val="20"/>
          <w:szCs w:val="20"/>
          <w:lang w:val="en-us"/>
        </w:rPr>
      </w:pPr>
      <w:r>
        <w:rPr>
          <w:rFonts w:ascii="Century Gothic" w:hAnsi="Century Gothic" w:eastAsia="Arial" w:cs="Arial"/>
          <w:b/>
          <w:color w:val="000000"/>
          <w:sz w:val="20"/>
          <w:szCs w:val="20"/>
          <w:lang w:val="en-us"/>
        </w:rPr>
        <w:t>DOUBLE EYE TROUBLE</w:t>
      </w:r>
    </w:p>
    <w:p>
      <w:pPr>
        <w:spacing w:after="0"/>
        <w:rPr>
          <w:rFonts w:ascii="Century Gothic" w:hAnsi="Century Gothic" w:eastAsia="Arial" w:cs="Arial"/>
          <w:b/>
          <w:color w:val="000000"/>
          <w:sz w:val="20"/>
          <w:szCs w:val="20"/>
          <w:lang w:val="en-us"/>
        </w:rPr>
      </w:pPr>
      <w:r>
        <w:rPr>
          <w:rFonts w:ascii="Century Gothic" w:hAnsi="Century Gothic" w:eastAsia="Arial" w:cs="Arial"/>
          <w:b/>
          <w:color w:val="000000"/>
          <w:sz w:val="20"/>
          <w:szCs w:val="20"/>
          <w:lang w:val="en-us"/>
        </w:rPr>
      </w:r>
    </w:p>
    <w:p>
      <w:pPr>
        <w:spacing w:after="0"/>
        <w:rPr>
          <w:rFonts w:ascii="Century Gothic" w:hAnsi="Century Gothic" w:eastAsia="Arial" w:cs="Arial"/>
          <w:color w:val="000000"/>
          <w:sz w:val="20"/>
          <w:szCs w:val="20"/>
        </w:rPr>
      </w:pPr>
      <w:r>
        <w:rPr>
          <w:rFonts w:ascii="Century Gothic" w:hAnsi="Century Gothic" w:eastAsia="Arial" w:cs="Arial"/>
          <w:b/>
          <w:color w:val="000000"/>
          <w:sz w:val="20"/>
          <w:szCs w:val="20"/>
        </w:rPr>
        <w:t>Inaugurazione</w:t>
      </w:r>
      <w:r>
        <w:rPr>
          <w:rFonts w:ascii="Century Gothic" w:hAnsi="Century Gothic" w:eastAsia="Arial" w:cs="Arial"/>
          <w:color w:val="000000"/>
          <w:sz w:val="20"/>
          <w:szCs w:val="20"/>
        </w:rPr>
        <w:t xml:space="preserve"> sabato 9 settembre 2023 ore 18</w:t>
      </w:r>
    </w:p>
    <w:p>
      <w:pPr>
        <w:spacing w:after="0"/>
        <w:rPr>
          <w:rFonts w:ascii="Century Gothic" w:hAnsi="Century Gothic" w:eastAsia="Arial" w:cs="Arial"/>
          <w:color w:val="000000"/>
          <w:sz w:val="20"/>
          <w:szCs w:val="20"/>
        </w:rPr>
      </w:pPr>
      <w:r>
        <w:rPr>
          <w:rFonts w:ascii="Century Gothic" w:hAnsi="Century Gothic" w:eastAsia="Arial" w:cs="Arial"/>
          <w:color w:val="000000"/>
          <w:sz w:val="20"/>
          <w:szCs w:val="20"/>
        </w:rPr>
      </w:r>
    </w:p>
    <w:p>
      <w:pPr>
        <w:spacing w:after="0"/>
        <w:rPr>
          <w:rFonts w:ascii="Century Gothic" w:hAnsi="Century Gothic" w:eastAsia="Arial" w:cs="Arial"/>
          <w:color w:val="000000"/>
          <w:sz w:val="20"/>
          <w:szCs w:val="20"/>
        </w:rPr>
      </w:pPr>
      <w:r>
        <w:rPr>
          <w:rFonts w:ascii="Century Gothic" w:hAnsi="Century Gothic" w:eastAsia="Arial" w:cs="Arial"/>
          <w:color w:val="000000"/>
          <w:sz w:val="20"/>
          <w:szCs w:val="20"/>
        </w:rPr>
        <w:t>Fino al 4 novembre 2023</w:t>
      </w:r>
    </w:p>
    <w:p>
      <w:pPr>
        <w:spacing w:after="0"/>
        <w:rPr>
          <w:rFonts w:ascii="Century Gothic" w:hAnsi="Century Gothic" w:eastAsia="Arial" w:cs="Arial"/>
          <w:color w:val="000000"/>
          <w:sz w:val="20"/>
          <w:szCs w:val="20"/>
        </w:rPr>
      </w:pPr>
      <w:r>
        <w:rPr>
          <w:rFonts w:ascii="Century Gothic" w:hAnsi="Century Gothic" w:eastAsia="Arial" w:cs="Arial"/>
          <w:color w:val="000000"/>
          <w:sz w:val="20"/>
          <w:szCs w:val="20"/>
        </w:rPr>
        <w:t>dal martedì al sabato, 16 - 20</w:t>
      </w:r>
    </w:p>
    <w:p>
      <w:pPr>
        <w:spacing w:after="0"/>
        <w:rPr>
          <w:rFonts w:ascii="Century Gothic" w:hAnsi="Century Gothic" w:eastAsia="Arial" w:cs="Arial"/>
          <w:color w:val="000000"/>
          <w:sz w:val="20"/>
          <w:szCs w:val="20"/>
        </w:rPr>
      </w:pPr>
      <w:r>
        <w:rPr>
          <w:rFonts w:ascii="Century Gothic" w:hAnsi="Century Gothic" w:eastAsia="Arial" w:cs="Arial"/>
          <w:color w:val="000000"/>
          <w:sz w:val="20"/>
          <w:szCs w:val="20"/>
        </w:rPr>
      </w:r>
    </w:p>
    <w:p>
      <w:pPr>
        <w:pStyle w:val="para1"/>
        <w:spacing w:after="0"/>
        <w:jc w:val="both"/>
        <w:widowControl/>
        <w:rPr>
          <w:rFonts w:ascii="Century Gothic" w:hAnsi="Century Gothic" w:eastAsia="Arial" w:cs="Arial"/>
          <w:b/>
          <w:color w:val="000000"/>
          <w:sz w:val="20"/>
          <w:szCs w:val="20"/>
        </w:rPr>
      </w:pPr>
      <w:r>
        <w:rPr>
          <w:rFonts w:ascii="Century Gothic" w:hAnsi="Century Gothic" w:eastAsia="Arial" w:cs="Arial"/>
          <w:b/>
          <w:color w:val="000000"/>
          <w:sz w:val="20"/>
          <w:szCs w:val="20"/>
        </w:rPr>
        <w:t>RIZZUTOGALLERY</w:t>
      </w:r>
    </w:p>
    <w:p>
      <w:pPr>
        <w:pStyle w:val="para1"/>
        <w:spacing w:after="0"/>
        <w:jc w:val="both"/>
        <w:widowControl/>
        <w:rPr>
          <w:rFonts w:ascii="Century Gothic" w:hAnsi="Century Gothic" w:eastAsia="Arial" w:cs="Arial"/>
          <w:color w:val="000000"/>
          <w:sz w:val="20"/>
          <w:szCs w:val="20"/>
        </w:rPr>
      </w:pPr>
      <w:r>
        <w:rPr>
          <w:rFonts w:ascii="Century Gothic" w:hAnsi="Century Gothic" w:eastAsia="Arial" w:cs="Arial"/>
          <w:color w:val="000000"/>
          <w:sz w:val="20"/>
          <w:szCs w:val="20"/>
        </w:rPr>
        <w:t>Palermo, via Maletto, 5</w:t>
      </w:r>
    </w:p>
    <w:p>
      <w:pPr>
        <w:pStyle w:val="para1"/>
        <w:spacing w:after="0"/>
        <w:jc w:val="both"/>
        <w:widowControl/>
        <w:rPr>
          <w:rFonts w:ascii="Century Gothic" w:hAnsi="Century Gothic" w:eastAsia="Arial" w:cs="Arial"/>
          <w:color w:val="000000"/>
          <w:sz w:val="20"/>
          <w:szCs w:val="20"/>
        </w:rPr>
      </w:pPr>
      <w:r>
        <w:rPr>
          <w:rFonts w:ascii="Century Gothic" w:hAnsi="Century Gothic" w:eastAsia="Times New Roman" w:cs="Helvetica"/>
          <w:color w:val="000000"/>
          <w:sz w:val="20"/>
          <w:szCs w:val="20"/>
        </w:rPr>
        <w:t>+39 091 6496654</w:t>
      </w:r>
      <w:r>
        <w:rPr>
          <w:rFonts w:ascii="Century Gothic" w:hAnsi="Century Gothic" w:eastAsia="Arial" w:cs="Arial"/>
          <w:color w:val="000000"/>
          <w:sz w:val="20"/>
          <w:szCs w:val="20"/>
        </w:rPr>
      </w:r>
    </w:p>
    <w:p>
      <w:pPr>
        <w:pStyle w:val="para1"/>
        <w:spacing w:after="0"/>
        <w:jc w:val="both"/>
        <w:widowControl/>
        <w:rPr>
          <w:rFonts w:ascii="Century Gothic" w:hAnsi="Century Gothic" w:eastAsia="Arial" w:cs="Arial"/>
          <w:color w:val="000000"/>
          <w:sz w:val="20"/>
          <w:szCs w:val="20"/>
        </w:rPr>
      </w:pPr>
      <w:hyperlink r:id="rId7" w:history="1">
        <w:r>
          <w:rPr>
            <w:rStyle w:val="char3"/>
            <w:rFonts w:ascii="Century Gothic" w:hAnsi="Century Gothic" w:eastAsia="Arial" w:cs="Arial"/>
            <w:sz w:val="20"/>
            <w:szCs w:val="20"/>
          </w:rPr>
          <w:t>info@rizzutogallery.com</w:t>
        </w:r>
      </w:hyperlink>
    </w:p>
    <w:p>
      <w:pPr>
        <w:pStyle w:val="para1"/>
        <w:spacing w:after="0"/>
        <w:jc w:val="both"/>
        <w:widowControl/>
        <w:rPr>
          <w:rFonts w:ascii="Century Gothic" w:hAnsi="Century Gothic" w:eastAsia="Arial" w:cs="Arial"/>
          <w:color w:val="000000"/>
          <w:sz w:val="20"/>
          <w:szCs w:val="20"/>
        </w:rPr>
      </w:pPr>
      <w:hyperlink r:id="rId8" w:history="1">
        <w:r>
          <w:rPr>
            <w:rFonts w:ascii="Century Gothic" w:hAnsi="Century Gothic" w:eastAsia="Arial" w:cs="Arial"/>
            <w:color w:val="0000ff"/>
            <w:sz w:val="20"/>
            <w:szCs w:val="20"/>
            <w:u w:color="auto" w:val="single"/>
          </w:rPr>
          <w:t>www.rizzutogallery.com</w:t>
        </w:r>
      </w:hyperlink>
    </w:p>
    <w:p>
      <w:pPr>
        <w:pStyle w:val="para1"/>
        <w:spacing w:after="0"/>
        <w:jc w:val="both"/>
        <w:widowControl/>
        <w:rPr>
          <w:rFonts w:ascii="Century Gothic" w:hAnsi="Century Gothic"/>
          <w:sz w:val="20"/>
          <w:szCs w:val="20"/>
        </w:rPr>
      </w:pPr>
      <w:hyperlink r:id="rId9" w:history="1">
        <w:r>
          <w:rPr>
            <w:rStyle w:val="char3"/>
            <w:rFonts w:ascii="Century Gothic" w:hAnsi="Century Gothic" w:eastAsia="Arial" w:cs="Arial"/>
            <w:sz w:val="20"/>
            <w:szCs w:val="20"/>
          </w:rPr>
          <w:t>www.facebook.com/rizzutogallery</w:t>
        </w:r>
      </w:hyperlink>
    </w:p>
    <w:p>
      <w:pPr>
        <w:pStyle w:val="para1"/>
        <w:spacing w:after="0"/>
        <w:jc w:val="both"/>
        <w:widowControl/>
        <w:rPr>
          <w:rFonts w:ascii="Century Gothic" w:hAnsi="Century Gothic"/>
          <w:color w:val="0000ff"/>
          <w:sz w:val="20"/>
          <w:szCs w:val="20"/>
          <w:u w:color="auto" w:val="single"/>
        </w:rPr>
      </w:pPr>
      <w:hyperlink r:id="rId10" w:history="1">
        <w:r>
          <w:rPr>
            <w:rStyle w:val="char3"/>
            <w:rFonts w:ascii="Century Gothic" w:hAnsi="Century Gothic"/>
            <w:sz w:val="20"/>
            <w:szCs w:val="20"/>
          </w:rPr>
          <w:t>www.instagram.com/rizzutogallery_</w:t>
        </w:r>
      </w:hyperlink>
    </w:p>
    <w:p>
      <w:pPr>
        <w:pStyle w:val="para1"/>
        <w:spacing w:after="0"/>
        <w:jc w:val="both"/>
        <w:widowControl/>
        <w:rPr>
          <w:rFonts w:ascii="Century Gothic" w:hAnsi="Century Gothic"/>
          <w:color w:val="0000cc"/>
          <w:sz w:val="20"/>
          <w:szCs w:val="20"/>
        </w:rPr>
      </w:pPr>
      <w:r>
        <w:rPr>
          <w:rFonts w:ascii="Century Gothic" w:hAnsi="Century Gothic"/>
          <w:color w:val="0000cc"/>
          <w:sz w:val="20"/>
          <w:szCs w:val="20"/>
        </w:rPr>
      </w:r>
    </w:p>
    <w:p>
      <w:pPr>
        <w:rPr>
          <w:rFonts w:ascii="Century Gothic" w:hAnsi="Century Gothic"/>
          <w:color w:val="0000cc"/>
          <w:sz w:val="20"/>
          <w:szCs w:val="20"/>
        </w:rPr>
      </w:pPr>
      <w:r>
        <w:rPr>
          <w:rFonts w:ascii="Century Gothic" w:hAnsi="Century Gothic"/>
          <w:color w:val="0000cc"/>
          <w:sz w:val="20"/>
          <w:szCs w:val="20"/>
        </w:rPr>
      </w:r>
    </w:p>
    <w:sectPr>
      <w:footnotePr>
        <w:pos w:val="pageBottom"/>
        <w:numFmt w:val="decimal"/>
        <w:numStart w:val="1"/>
        <w:numRestart w:val="continuous"/>
      </w:footnotePr>
      <w:endnotePr>
        <w:pos w:val="docEnd"/>
        <w:numFmt w:val="lowerRoman"/>
        <w:numStart w:val="1"/>
        <w:numRestart w:val="continuous"/>
      </w:endnotePr>
      <w:headerReference w:type="default" r:id="rId11"/>
      <w:footerReference w:type="default" r:id="rId12"/>
      <w:type w:val="continuous"/>
      <w:pgSz w:h="16838" w:w="11906"/>
      <w:pgMar w:left="1134" w:top="1843" w:right="1134" w:bottom="1843" w:header="708" w:footer="708"/>
      <w:paperSrc w:first="0" w:other="0" a="0" b="0"/>
      <w:pgNumType w:fmt="decimal"/>
      <w:tmGutter w:val="3"/>
      <w:mirrorMargins w:val="0"/>
      <w:tmSection w:h="-2">
        <w:tmHeader w:id="0" w:h="0" edge="708" text="0">
          <w:shd w:val="none"/>
        </w:tmHeader>
        <w:tmFooter w:id="0" w:h="0" edge="708" text="0">
          <w:shd w:val="none"/>
        </w:tmFooter>
      </w:tmSection>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default"/>
  </w:font>
  <w:font w:name="SimSun">
    <w:panose1 w:val="02010600030101010101"/>
    <w:charset w:val="00"/>
    <w:family w:val="auto"/>
    <w:pitch w:val="default"/>
  </w:font>
  <w:font w:name="Arial">
    <w:panose1 w:val="020B0604020202020204"/>
    <w:charset w:val="00"/>
    <w:family w:val="swiss"/>
    <w:pitch w:val="default"/>
  </w:font>
  <w:font w:name="Calibri">
    <w:panose1 w:val="020F0502020204030204"/>
    <w:charset w:val="00"/>
    <w:family w:val="swiss"/>
    <w:pitch w:val="default"/>
  </w:font>
  <w:font w:name="Cambria">
    <w:panose1 w:val="02040503050406030204"/>
    <w:charset w:val="00"/>
    <w:family w:val="roman"/>
    <w:pitch w:val="default"/>
  </w:font>
  <w:font w:name="Georgia">
    <w:panose1 w:val="02040502050405020303"/>
    <w:charset w:val="00"/>
    <w:family w:val="roman"/>
    <w:pitch w:val="default"/>
  </w:font>
  <w:font w:name="Tahoma">
    <w:panose1 w:val="020B0604030504040204"/>
    <w:charset w:val="00"/>
    <w:family w:val="swiss"/>
    <w:pitch w:val="default"/>
  </w:font>
  <w:font w:name="Helvetica">
    <w:panose1 w:val="020B0604020202020204"/>
    <w:charset w:val="00"/>
    <w:family w:val="swiss"/>
    <w:pitch w:val="default"/>
  </w:font>
  <w:font w:name="ヒラギノ角ゴ Pro W3">
    <w:panose1 w:val="020B0604020202020204"/>
    <w:charset w:val="00"/>
    <w:family w:val="auto"/>
    <w:pitch w:val="default"/>
  </w:font>
  <w:font w:name="Century Gothic">
    <w:panose1 w:val="020B0502020202020204"/>
    <w:charset w:val="0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p>
    <w:pPr>
      <w:spacing w:after="0" w:line="240" w:lineRule="auto"/>
      <w:outlineLvl w:val="1"/>
      <w:rPr>
        <w:rFonts w:ascii="Century Gothic" w:hAnsi="Century Gothic" w:eastAsia="Times New Roman" w:cs="Helvetica"/>
        <w:color w:val="000000"/>
        <w:sz w:val="15"/>
        <w:szCs w:val="15"/>
      </w:rPr>
    </w:pPr>
    <w:r>
      <w:rPr>
        <w:rFonts w:ascii="Century Gothic" w:hAnsi="Century Gothic" w:eastAsia="Times New Roman" w:cs="Helvetica"/>
        <w:color w:val="000000"/>
        <w:spacing w:val="14" w:percent="119"/>
        <w:sz w:val="15"/>
        <w:szCs w:val="15"/>
      </w:rPr>
      <w:t xml:space="preserve">RizzutoGallery </w:t>
    </w:r>
    <w:r>
      <w:rPr>
        <w:rFonts w:ascii="Century Gothic" w:hAnsi="Century Gothic" w:eastAsia="Times New Roman" w:cs="Helvetica"/>
        <w:color w:val="000000"/>
        <w:sz w:val="15"/>
        <w:szCs w:val="15"/>
      </w:rPr>
      <w:t xml:space="preserve">Via Maletto, 5 – 90133 Palermo (Italia) - Tel.: +39 091 6496654  </w:t>
    </w:r>
    <w:hyperlink r:id="rId1" w:history="1">
      <w:r>
        <w:rPr>
          <w:rStyle w:val="char3"/>
          <w:rFonts w:ascii="Century Gothic" w:hAnsi="Century Gothic" w:eastAsia="Times New Roman" w:cs="Helvetica"/>
          <w:sz w:val="15"/>
          <w:szCs w:val="15"/>
        </w:rPr>
        <w:t>www.rizzutogallery.com</w:t>
      </w:r>
    </w:hyperlink>
    <w:r>
      <w:rPr>
        <w:rFonts w:ascii="Century Gothic" w:hAnsi="Century Gothic" w:eastAsia="Times New Roman" w:cs="Helvetica"/>
        <w:sz w:val="15"/>
        <w:szCs w:val="15"/>
      </w:rPr>
      <w:t xml:space="preserve"> ;</w:t>
    </w:r>
    <w:r>
      <w:rPr>
        <w:rFonts w:ascii="Century Gothic" w:hAnsi="Century Gothic" w:eastAsia="Times New Roman" w:cs="Helvetica"/>
        <w:color w:val="000000"/>
        <w:sz w:val="15"/>
        <w:szCs w:val="15"/>
      </w:rPr>
      <w:t xml:space="preserve">  info@rizzutogallery.com</w:t>
    </w:r>
    <w:r>
      <w:rPr>
        <w:rFonts w:ascii="Century Gothic" w:hAnsi="Century Gothic" w:eastAsia="Times New Roman" w:cs="Helvetica"/>
        <w:color w:val="000000"/>
        <w:sz w:val="15"/>
        <w:szCs w:val="15"/>
      </w:rPr>
    </w:r>
  </w:p>
  <w:p>
    <w:pPr>
      <w:pStyle w:val="para1"/>
      <w:spacing w:after="0" w:line="240" w:lineRule="auto"/>
      <w:jc w:val="center"/>
      <w:widowControl/>
      <w:rPr>
        <w:rFonts w:ascii="Century Gothic" w:hAnsi="Century Gothic" w:eastAsia="Century Gothic" w:cs="Century Gothic"/>
        <w:color w:val="000000"/>
        <w:sz w:val="20"/>
      </w:rPr>
    </w:pPr>
    <w:r>
      <w:rPr>
        <w:rFonts w:ascii="Century Gothic" w:hAnsi="Century Gothic" w:eastAsia="Century Gothic" w:cs="Century Gothic"/>
        <w:color w:val="000000"/>
        <w:sz w:val="20"/>
      </w:rPr>
    </w:r>
  </w:p>
  <w:p>
    <w:pPr>
      <w:pStyle w:val="para1"/>
      <w:spacing w:after="0" w:line="240" w:lineRule="auto"/>
      <w:widowControl/>
      <w:tabs defTabSz="720">
        <w:tab w:val="center" w:pos="4819" w:leader="none"/>
        <w:tab w:val="right" w:pos="9638" w:leader="none"/>
      </w:tabs>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p>
    <w:pPr>
      <w:pStyle w:val="para1"/>
      <w:spacing w:after="0" w:line="240" w:lineRule="auto"/>
      <w:jc w:val="center"/>
      <w:widowControl/>
      <w:tabs defTabSz="720">
        <w:tab w:val="center" w:pos="4819" w:leader="none"/>
        <w:tab w:val="right" w:pos="9638" w:leader="none"/>
      </w:tabs>
      <w:rPr>
        <w:rFonts w:ascii="Century Gothic" w:hAnsi="Century Gothic" w:eastAsia="Century Gothic" w:cs="Century Gothic"/>
        <w:b/>
        <w:sz w:val="24"/>
        <w:szCs w:val="24"/>
      </w:rPr>
    </w:pPr>
    <w:r/>
    <w:r>
      <w:rPr>
        <w:noProof/>
      </w:rPr>
      <w:drawing>
        <wp:inline distT="0" distB="0" distL="0" distR="0">
          <wp:extent cx="1301115" cy="25527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a:picLocks noChangeAspect="1"/>
                    <a:extLst>
                      <a:ext uri="smNativeData">
                        <sm:smNativeData xmlns:sm="smNativeData" val="SMDATA_16_Gzr0Z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F6AAAAAAAAAAAAAAAAAAAAAAAAAAAAAAAAAAAAAAAAAAAAAAAQgAAJIBAAAAAAAAAAAAAAAAAAAoAAAACAAAAAEAAAABAAAA"/>
                      </a:ext>
                    </a:extLst>
                  </pic:cNvPicPr>
                </pic:nvPicPr>
                <pic:blipFill>
                  <a:blip r:embed="rId1"/>
                  <a:stretch>
                    <a:fillRect/>
                  </a:stretch>
                </pic:blipFill>
                <pic:spPr>
                  <a:xfrm>
                    <a:off x="0" y="0"/>
                    <a:ext cx="1301115" cy="255270"/>
                  </a:xfrm>
                  <a:prstGeom prst="rect">
                    <a:avLst/>
                  </a:prstGeom>
                  <a:noFill/>
                  <a:ln w="12700">
                    <a:noFill/>
                  </a:ln>
                </pic:spPr>
              </pic:pic>
            </a:graphicData>
          </a:graphic>
        </wp:inline>
      </w:drawing>
    </w:r>
    <w:r/>
    <w:r>
      <w:rPr>
        <w:rFonts w:ascii="Century Gothic" w:hAnsi="Century Gothic" w:eastAsia="Century Gothic" w:cs="Century Gothic"/>
        <w:b/>
        <w:sz w:val="24"/>
        <w:szCs w:val="24"/>
      </w:rPr>
    </w:r>
  </w:p>
  <w:p>
    <w:pPr>
      <w:pStyle w:val="para1"/>
      <w:spacing w:after="0" w:line="240" w:lineRule="auto"/>
      <w:widowControl/>
      <w:tabs defTabSz="720">
        <w:tab w:val="center" w:pos="4819" w:leader="none"/>
        <w:tab w:val="right" w:pos="9638" w:leader="none"/>
      </w:tabs>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20"/>
  <w:autoHyphenation w:val="0"/>
  <w:doNotShadeFormData w:val="0"/>
  <w:captions>
    <w:caption w:name="Tabella" w:pos="below" w:numFmt="decimal"/>
    <w:caption w:name="Figura" w:pos="below" w:numFmt="decimal"/>
    <w:caption w:name="Immagine"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lowerRoman"/>
    <w:numStart w:val="1"/>
    <w:numRestart w:val="continuous"/>
  </w:endnotePr>
  <w:compat/>
  <w:shapeDefaults>
    <o:shapedefaults v:ext="edit" spidmax="3073"/>
    <o:shapelayout v:ext="edit">
      <o:rules v:ext="edit"/>
    </o:shapelayout>
  </w:shapeDefaults>
  <w:tmPrefOne w:val="17"/>
  <w:tmPrefTwo w:val="1"/>
  <w:tmFmtPref w:val="189275243"/>
  <w:tmCommentsPr>
    <w:tmCommentsPlace w:val="0"/>
    <w:tmCommentsWidth w:val="3119"/>
    <w:tmCommentsColor w:val="-1"/>
  </w:tmCommentsPr>
  <w:tmReviewPr>
    <w:tmReviewEnabled w:val="0"/>
    <w:tmReviewShow w:val="1"/>
    <w:tmReviewPrint w:val="0"/>
    <w:tmRevisionNum w:val="77"/>
    <w:tmReviewMarkIns w:val="4"/>
    <w:tmReviewColorIns w:val="-1"/>
    <w:tmReviewMarkDel w:val="6"/>
    <w:tmReviewColorDel w:val="-1"/>
    <w:tmReviewMarkFmt w:val="1"/>
    <w:tmReviewColorFmt w:val="-1"/>
    <w:tmReviewMarkLn w:val="1"/>
    <w:tmReviewColorLn w:val="0"/>
    <w:tmReviewToolTip w:val="1"/>
  </w:tmReviewPr>
  <w:tmLastPos>
    <w:tmLastPosPage w:val="1"/>
    <w:tmLastPosSelect w:val="1"/>
    <w:tmLastPosFrameIdx w:val="0"/>
    <w:tmLastPosCaret>
      <w:tmLastPosPgfIdx w:val="21"/>
      <w:tmLastPosIdx w:val="0"/>
    </w:tmLastPosCaret>
    <w:tmLastPosAnchor>
      <w:tmLastPosPgfIdx w:val="21"/>
      <w:tmLastPosIdx w:val="18"/>
    </w:tmLastPosAnchor>
    <w:tmLastPosTblRect w:left="0" w:top="0" w:right="0" w:bottom="0"/>
  </w:tmLastPos>
  <w:tmAppRevision w:date="1693727259" w:val="1066" w:fileVer="342" w:fileVerOS="4"/>
  <w:guidesAndGrid showGuides="1" lockGuides="0" snapToGuides="1" snapToPageMargins="0"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hAnsi="Calibri" w:eastAsia="Calibri" w:cs="Calibri"/>
        <w:sz w:val="22"/>
        <w:szCs w:val="22"/>
        <w:lang w:val="it-it" w:eastAsia="it-it" w:bidi="ar-sa"/>
      </w:rPr>
    </w:rPrDefault>
    <w:pPrDefault>
      <w:pPr>
        <w:spacing w:after="200" w:line="276" w:lineRule="auto"/>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customStyle="1">
    <w:name w:val="Normale1"/>
    <w:qFormat/>
    <w:rPr>
      <w:rFonts w:ascii="Calibri" w:hAnsi="Calibri" w:eastAsia="Calibri" w:cs="Calibri"/>
      <w:sz w:val="22"/>
      <w:szCs w:val="22"/>
      <w:lang w:val="it-it" w:eastAsia="it-it" w:bidi="ar-sa"/>
    </w:rPr>
  </w:style>
  <w:style w:type="paragraph" w:styleId="para2">
    <w:name w:val="heading 1"/>
    <w:qFormat/>
    <w:basedOn w:val="para1"/>
    <w:next w:val="para1"/>
    <w:pPr>
      <w:spacing w:before="480" w:after="120"/>
      <w:keepNext/>
      <w:outlineLvl w:val="0"/>
      <w:keepLines/>
    </w:pPr>
    <w:rPr>
      <w:b/>
      <w:sz w:val="48"/>
      <w:szCs w:val="48"/>
    </w:rPr>
  </w:style>
  <w:style w:type="paragraph" w:styleId="para3">
    <w:name w:val="heading 2"/>
    <w:qFormat/>
    <w:basedOn w:val="para1"/>
    <w:next w:val="para1"/>
    <w:pPr>
      <w:spacing w:before="200" w:after="0" w:line="240" w:lineRule="auto"/>
      <w:keepNext/>
      <w:outlineLvl w:val="1"/>
      <w:widowControl/>
    </w:pPr>
    <w:rPr>
      <w:rFonts w:ascii="Cambria" w:hAnsi="Cambria" w:eastAsia="Cambria" w:cs="Cambria"/>
      <w:b/>
      <w:color w:val="4f81bd"/>
      <w:sz w:val="26"/>
      <w:szCs w:val="26"/>
    </w:rPr>
  </w:style>
  <w:style w:type="paragraph" w:styleId="para4">
    <w:name w:val="heading 3"/>
    <w:qFormat/>
    <w:basedOn w:val="para1"/>
    <w:next w:val="para1"/>
    <w:pPr>
      <w:spacing w:before="280" w:after="80"/>
      <w:keepNext/>
      <w:outlineLvl w:val="2"/>
      <w:keepLines/>
    </w:pPr>
    <w:rPr>
      <w:b/>
      <w:sz w:val="28"/>
      <w:szCs w:val="28"/>
    </w:rPr>
  </w:style>
  <w:style w:type="paragraph" w:styleId="para5">
    <w:name w:val="heading 4"/>
    <w:qFormat/>
    <w:basedOn w:val="para1"/>
    <w:next w:val="para1"/>
    <w:pPr>
      <w:spacing w:before="240" w:after="40"/>
      <w:keepNext/>
      <w:outlineLvl w:val="3"/>
      <w:keepLines/>
    </w:pPr>
    <w:rPr>
      <w:b/>
      <w:sz w:val="24"/>
      <w:szCs w:val="24"/>
    </w:rPr>
  </w:style>
  <w:style w:type="paragraph" w:styleId="para6">
    <w:name w:val="heading 5"/>
    <w:qFormat/>
    <w:basedOn w:val="para1"/>
    <w:next w:val="para1"/>
    <w:pPr>
      <w:spacing w:before="220" w:after="40"/>
      <w:keepNext/>
      <w:outlineLvl w:val="4"/>
      <w:keepLines/>
    </w:pPr>
    <w:rPr>
      <w:b/>
    </w:rPr>
  </w:style>
  <w:style w:type="paragraph" w:styleId="para7">
    <w:name w:val="heading 6"/>
    <w:qFormat/>
    <w:basedOn w:val="para1"/>
    <w:next w:val="para1"/>
    <w:pPr>
      <w:spacing w:before="200" w:after="40"/>
      <w:keepNext/>
      <w:outlineLvl w:val="5"/>
      <w:keepLines/>
    </w:pPr>
    <w:rPr>
      <w:b/>
      <w:sz w:val="20"/>
      <w:szCs w:val="20"/>
    </w:rPr>
  </w:style>
  <w:style w:type="paragraph" w:styleId="para8">
    <w:name w:val="Title"/>
    <w:qFormat/>
    <w:basedOn w:val="para1"/>
    <w:next w:val="para1"/>
    <w:pPr>
      <w:spacing w:before="480" w:after="120"/>
      <w:keepNext/>
      <w:keepLines/>
    </w:pPr>
    <w:rPr>
      <w:b/>
      <w:sz w:val="72"/>
      <w:szCs w:val="72"/>
    </w:rPr>
  </w:style>
  <w:style w:type="paragraph" w:styleId="para9">
    <w:name w:val="Subtitle"/>
    <w:qFormat/>
    <w:basedOn w:val="para1"/>
    <w:next w:val="para1"/>
    <w:pPr>
      <w:spacing w:before="360" w:after="80"/>
      <w:keepNext/>
      <w:keepLines/>
    </w:pPr>
    <w:rPr>
      <w:rFonts w:ascii="Georgia" w:hAnsi="Georgia" w:eastAsia="Georgia" w:cs="Georgia"/>
      <w:i/>
      <w:color w:val="666666"/>
      <w:sz w:val="48"/>
      <w:szCs w:val="48"/>
    </w:rPr>
  </w:style>
  <w:style w:type="paragraph" w:styleId="para10">
    <w:name w:val="Footer"/>
    <w:qFormat/>
    <w:basedOn w:val="para0"/>
    <w:pPr>
      <w:spacing w:after="0" w:line="240" w:lineRule="auto"/>
      <w:tabs defTabSz="720">
        <w:tab w:val="center" w:pos="4819" w:leader="none"/>
        <w:tab w:val="right" w:pos="9638" w:leader="none"/>
      </w:tabs>
    </w:pPr>
  </w:style>
  <w:style w:type="paragraph" w:styleId="para11">
    <w:name w:val="Header"/>
    <w:qFormat/>
    <w:basedOn w:val="para0"/>
    <w:pPr>
      <w:spacing w:after="0" w:line="240" w:lineRule="auto"/>
      <w:tabs defTabSz="720">
        <w:tab w:val="center" w:pos="4819" w:leader="none"/>
        <w:tab w:val="right" w:pos="9638" w:leader="none"/>
      </w:tabs>
    </w:pPr>
  </w:style>
  <w:style w:type="paragraph" w:styleId="para12">
    <w:name w:val="Normal (Web)"/>
    <w:qFormat/>
    <w:basedOn w:val="para0"/>
    <w:rPr>
      <w:rFonts w:ascii="Times New Roman" w:hAnsi="Times New Roman" w:cs="Times New Roman"/>
      <w:sz w:val="24"/>
      <w:szCs w:val="24"/>
    </w:rPr>
  </w:style>
  <w:style w:type="paragraph" w:styleId="para13">
    <w:name w:val="Balloon Text"/>
    <w:qFormat/>
    <w:basedOn w:val="para0"/>
    <w:pPr>
      <w:spacing w:after="0" w:line="240" w:lineRule="auto"/>
    </w:pPr>
    <w:rPr>
      <w:rFonts w:ascii="Tahoma" w:hAnsi="Tahoma" w:cs="Tahoma"/>
      <w:sz w:val="16"/>
      <w:szCs w:val="16"/>
    </w:rPr>
  </w:style>
  <w:style w:type="paragraph" w:styleId="para14" w:customStyle="1">
    <w:name w:val="p1"/>
    <w:qFormat/>
    <w:basedOn w:val="para0"/>
    <w:pPr>
      <w:spacing w:before="100" w:after="100" w:beforeAutospacing="1" w:afterAutospacing="1" w:line="240" w:lineRule="auto"/>
      <w:widowControl/>
    </w:pPr>
    <w:rPr>
      <w:rFonts w:ascii="Times New Roman" w:hAnsi="Times New Roman" w:eastAsia="Times New Roman" w:cs="Times New Roman"/>
      <w:sz w:val="24"/>
      <w:szCs w:val="24"/>
    </w:rPr>
  </w:style>
  <w:style w:type="paragraph" w:styleId="para15" w:customStyle="1">
    <w:name w:val="Corpo A"/>
    <w:qFormat/>
    <w:pPr>
      <w:spacing w:after="0" w:line="240" w:lineRule="auto"/>
      <w:widowControl/>
    </w:pPr>
    <w:rPr>
      <w:rFonts w:ascii="Helvetica" w:hAnsi="Helvetica" w:eastAsia="ヒラギノ角ゴ Pro W3" w:cs="Helvetica"/>
      <w:color w:val="000000"/>
      <w:sz w:val="24"/>
      <w:szCs w:val="22"/>
      <w:lang w:val="it-it" w:eastAsia="it-it" w:bidi="ar-sa"/>
    </w:rPr>
  </w:style>
  <w:style w:type="character" w:styleId="char0" w:default="1">
    <w:name w:val="Default Paragraph Font"/>
  </w:style>
  <w:style w:type="character" w:styleId="char1" w:customStyle="1">
    <w:name w:val="Piè di pagina Carattere"/>
    <w:basedOn w:val="char0"/>
  </w:style>
  <w:style w:type="character" w:styleId="char2" w:customStyle="1">
    <w:name w:val="Intestazione Carattere"/>
    <w:basedOn w:val="char0"/>
  </w:style>
  <w:style w:type="character" w:styleId="char3">
    <w:name w:val="Hyperlink"/>
    <w:basedOn w:val="char0"/>
    <w:rPr>
      <w:color w:val="0000ff"/>
      <w:u w:color="auto" w:val="single"/>
    </w:rPr>
  </w:style>
  <w:style w:type="character" w:styleId="char4" w:customStyle="1">
    <w:name w:val="Testo fumetto Carattere"/>
    <w:basedOn w:val="char0"/>
    <w:rPr>
      <w:rFonts w:ascii="Tahoma" w:hAnsi="Tahoma" w:cs="Tahoma"/>
      <w:sz w:val="16"/>
      <w:szCs w:val="16"/>
    </w:rPr>
  </w:style>
  <w:style w:type="character" w:styleId="char5" w:customStyle="1">
    <w:name w:val="apple-converted-space"/>
    <w:basedOn w:val="char0"/>
  </w:style>
  <w:style w:type="character" w:styleId="char6">
    <w:name w:val="Strong"/>
    <w:basedOn w:val="char0"/>
    <w:rPr>
      <w:b/>
      <w:bCs/>
    </w:rPr>
  </w:style>
  <w:style w:type="character" w:styleId="char7">
    <w:name w:val="Emphasis"/>
    <w:basedOn w:val="char0"/>
    <w:rPr>
      <w:i/>
      <w:iCs/>
    </w:rPr>
  </w:style>
  <w:style w:type="table" w:default="1" w:styleId="TableNormal">
    <w:name w:val="Tabella normale"/>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docDefaults>
    <w:rPrDefault>
      <w:rPr>
        <w:rFonts w:ascii="Calibri" w:hAnsi="Calibri" w:eastAsia="Calibri" w:cs="Calibri"/>
        <w:sz w:val="22"/>
        <w:szCs w:val="22"/>
        <w:lang w:val="it-it" w:eastAsia="it-it" w:bidi="ar-sa"/>
      </w:rPr>
    </w:rPrDefault>
    <w:pPrDefault>
      <w:pPr>
        <w:spacing w:after="200" w:line="276" w:lineRule="auto"/>
        <w:widowControl w:val="0"/>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customStyle="1">
    <w:name w:val="Normale1"/>
    <w:qFormat/>
    <w:rPr>
      <w:rFonts w:ascii="Calibri" w:hAnsi="Calibri" w:eastAsia="Calibri" w:cs="Calibri"/>
      <w:sz w:val="22"/>
      <w:szCs w:val="22"/>
      <w:lang w:val="it-it" w:eastAsia="it-it" w:bidi="ar-sa"/>
    </w:rPr>
  </w:style>
  <w:style w:type="paragraph" w:styleId="para2">
    <w:name w:val="heading 1"/>
    <w:qFormat/>
    <w:basedOn w:val="para1"/>
    <w:next w:val="para1"/>
    <w:pPr>
      <w:spacing w:before="480" w:after="120"/>
      <w:keepNext/>
      <w:outlineLvl w:val="0"/>
      <w:keepLines/>
    </w:pPr>
    <w:rPr>
      <w:b/>
      <w:sz w:val="48"/>
      <w:szCs w:val="48"/>
    </w:rPr>
  </w:style>
  <w:style w:type="paragraph" w:styleId="para3">
    <w:name w:val="heading 2"/>
    <w:qFormat/>
    <w:basedOn w:val="para1"/>
    <w:next w:val="para1"/>
    <w:pPr>
      <w:spacing w:before="200" w:after="0" w:line="240" w:lineRule="auto"/>
      <w:keepNext/>
      <w:outlineLvl w:val="1"/>
      <w:widowControl/>
    </w:pPr>
    <w:rPr>
      <w:rFonts w:ascii="Cambria" w:hAnsi="Cambria" w:eastAsia="Cambria" w:cs="Cambria"/>
      <w:b/>
      <w:color w:val="4f81bd"/>
      <w:sz w:val="26"/>
      <w:szCs w:val="26"/>
    </w:rPr>
  </w:style>
  <w:style w:type="paragraph" w:styleId="para4">
    <w:name w:val="heading 3"/>
    <w:qFormat/>
    <w:basedOn w:val="para1"/>
    <w:next w:val="para1"/>
    <w:pPr>
      <w:spacing w:before="280" w:after="80"/>
      <w:keepNext/>
      <w:outlineLvl w:val="2"/>
      <w:keepLines/>
    </w:pPr>
    <w:rPr>
      <w:b/>
      <w:sz w:val="28"/>
      <w:szCs w:val="28"/>
    </w:rPr>
  </w:style>
  <w:style w:type="paragraph" w:styleId="para5">
    <w:name w:val="heading 4"/>
    <w:qFormat/>
    <w:basedOn w:val="para1"/>
    <w:next w:val="para1"/>
    <w:pPr>
      <w:spacing w:before="240" w:after="40"/>
      <w:keepNext/>
      <w:outlineLvl w:val="3"/>
      <w:keepLines/>
    </w:pPr>
    <w:rPr>
      <w:b/>
      <w:sz w:val="24"/>
      <w:szCs w:val="24"/>
    </w:rPr>
  </w:style>
  <w:style w:type="paragraph" w:styleId="para6">
    <w:name w:val="heading 5"/>
    <w:qFormat/>
    <w:basedOn w:val="para1"/>
    <w:next w:val="para1"/>
    <w:pPr>
      <w:spacing w:before="220" w:after="40"/>
      <w:keepNext/>
      <w:outlineLvl w:val="4"/>
      <w:keepLines/>
    </w:pPr>
    <w:rPr>
      <w:b/>
    </w:rPr>
  </w:style>
  <w:style w:type="paragraph" w:styleId="para7">
    <w:name w:val="heading 6"/>
    <w:qFormat/>
    <w:basedOn w:val="para1"/>
    <w:next w:val="para1"/>
    <w:pPr>
      <w:spacing w:before="200" w:after="40"/>
      <w:keepNext/>
      <w:outlineLvl w:val="5"/>
      <w:keepLines/>
    </w:pPr>
    <w:rPr>
      <w:b/>
      <w:sz w:val="20"/>
      <w:szCs w:val="20"/>
    </w:rPr>
  </w:style>
  <w:style w:type="paragraph" w:styleId="para8">
    <w:name w:val="Title"/>
    <w:qFormat/>
    <w:basedOn w:val="para1"/>
    <w:next w:val="para1"/>
    <w:pPr>
      <w:spacing w:before="480" w:after="120"/>
      <w:keepNext/>
      <w:keepLines/>
    </w:pPr>
    <w:rPr>
      <w:b/>
      <w:sz w:val="72"/>
      <w:szCs w:val="72"/>
    </w:rPr>
  </w:style>
  <w:style w:type="paragraph" w:styleId="para9">
    <w:name w:val="Subtitle"/>
    <w:qFormat/>
    <w:basedOn w:val="para1"/>
    <w:next w:val="para1"/>
    <w:pPr>
      <w:spacing w:before="360" w:after="80"/>
      <w:keepNext/>
      <w:keepLines/>
    </w:pPr>
    <w:rPr>
      <w:rFonts w:ascii="Georgia" w:hAnsi="Georgia" w:eastAsia="Georgia" w:cs="Georgia"/>
      <w:i/>
      <w:color w:val="666666"/>
      <w:sz w:val="48"/>
      <w:szCs w:val="48"/>
    </w:rPr>
  </w:style>
  <w:style w:type="paragraph" w:styleId="para10">
    <w:name w:val="Footer"/>
    <w:qFormat/>
    <w:basedOn w:val="para0"/>
    <w:pPr>
      <w:spacing w:after="0" w:line="240" w:lineRule="auto"/>
      <w:tabs defTabSz="720">
        <w:tab w:val="center" w:pos="4819" w:leader="none"/>
        <w:tab w:val="right" w:pos="9638" w:leader="none"/>
      </w:tabs>
    </w:pPr>
  </w:style>
  <w:style w:type="paragraph" w:styleId="para11">
    <w:name w:val="Header"/>
    <w:qFormat/>
    <w:basedOn w:val="para0"/>
    <w:pPr>
      <w:spacing w:after="0" w:line="240" w:lineRule="auto"/>
      <w:tabs defTabSz="720">
        <w:tab w:val="center" w:pos="4819" w:leader="none"/>
        <w:tab w:val="right" w:pos="9638" w:leader="none"/>
      </w:tabs>
    </w:pPr>
  </w:style>
  <w:style w:type="paragraph" w:styleId="para12">
    <w:name w:val="Normal (Web)"/>
    <w:qFormat/>
    <w:basedOn w:val="para0"/>
    <w:rPr>
      <w:rFonts w:ascii="Times New Roman" w:hAnsi="Times New Roman" w:cs="Times New Roman"/>
      <w:sz w:val="24"/>
      <w:szCs w:val="24"/>
    </w:rPr>
  </w:style>
  <w:style w:type="paragraph" w:styleId="para13">
    <w:name w:val="Balloon Text"/>
    <w:qFormat/>
    <w:basedOn w:val="para0"/>
    <w:pPr>
      <w:spacing w:after="0" w:line="240" w:lineRule="auto"/>
    </w:pPr>
    <w:rPr>
      <w:rFonts w:ascii="Tahoma" w:hAnsi="Tahoma" w:cs="Tahoma"/>
      <w:sz w:val="16"/>
      <w:szCs w:val="16"/>
    </w:rPr>
  </w:style>
  <w:style w:type="paragraph" w:styleId="para14" w:customStyle="1">
    <w:name w:val="p1"/>
    <w:qFormat/>
    <w:basedOn w:val="para0"/>
    <w:pPr>
      <w:spacing w:before="100" w:after="100" w:beforeAutospacing="1" w:afterAutospacing="1" w:line="240" w:lineRule="auto"/>
      <w:widowControl/>
    </w:pPr>
    <w:rPr>
      <w:rFonts w:ascii="Times New Roman" w:hAnsi="Times New Roman" w:eastAsia="Times New Roman" w:cs="Times New Roman"/>
      <w:sz w:val="24"/>
      <w:szCs w:val="24"/>
    </w:rPr>
  </w:style>
  <w:style w:type="paragraph" w:styleId="para15" w:customStyle="1">
    <w:name w:val="Corpo A"/>
    <w:qFormat/>
    <w:pPr>
      <w:spacing w:after="0" w:line="240" w:lineRule="auto"/>
      <w:widowControl/>
    </w:pPr>
    <w:rPr>
      <w:rFonts w:ascii="Helvetica" w:hAnsi="Helvetica" w:eastAsia="ヒラギノ角ゴ Pro W3" w:cs="Helvetica"/>
      <w:color w:val="000000"/>
      <w:sz w:val="24"/>
      <w:szCs w:val="22"/>
      <w:lang w:val="it-it" w:eastAsia="it-it" w:bidi="ar-sa"/>
    </w:rPr>
  </w:style>
  <w:style w:type="character" w:styleId="char0" w:default="1">
    <w:name w:val="Default Paragraph Font"/>
  </w:style>
  <w:style w:type="character" w:styleId="char1" w:customStyle="1">
    <w:name w:val="Piè di pagina Carattere"/>
    <w:basedOn w:val="char0"/>
  </w:style>
  <w:style w:type="character" w:styleId="char2" w:customStyle="1">
    <w:name w:val="Intestazione Carattere"/>
    <w:basedOn w:val="char0"/>
  </w:style>
  <w:style w:type="character" w:styleId="char3">
    <w:name w:val="Hyperlink"/>
    <w:basedOn w:val="char0"/>
    <w:rPr>
      <w:color w:val="0000ff"/>
      <w:u w:color="auto" w:val="single"/>
    </w:rPr>
  </w:style>
  <w:style w:type="character" w:styleId="char4" w:customStyle="1">
    <w:name w:val="Testo fumetto Carattere"/>
    <w:basedOn w:val="char0"/>
    <w:rPr>
      <w:rFonts w:ascii="Tahoma" w:hAnsi="Tahoma" w:cs="Tahoma"/>
      <w:sz w:val="16"/>
      <w:szCs w:val="16"/>
    </w:rPr>
  </w:style>
  <w:style w:type="character" w:styleId="char5" w:customStyle="1">
    <w:name w:val="apple-converted-space"/>
    <w:basedOn w:val="char0"/>
  </w:style>
  <w:style w:type="character" w:styleId="char6">
    <w:name w:val="Strong"/>
    <w:basedOn w:val="char0"/>
    <w:rPr>
      <w:b/>
      <w:bCs/>
    </w:rPr>
  </w:style>
  <w:style w:type="character" w:styleId="char7">
    <w:name w:val="Emphasis"/>
    <w:basedOn w:val="char0"/>
    <w:rPr>
      <w:i/>
      <w:iCs/>
    </w:rPr>
  </w:style>
  <w:style w:type="table" w:default="1" w:styleId="TableNormal">
    <w:name w:val="Tabella normale"/>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styles" Target="styles.xml"/><Relationship Id="rId6" Type="http://schemas.microsoft.com/office/2007/relationships/stylesWithEffects" Target="stylesWithEffects.xml"/><Relationship Id="rId7" Type="http://schemas.openxmlformats.org/officeDocument/2006/relationships/hyperlink" Target="mailto:info@rizzutogallery.com" TargetMode="External"/><Relationship Id="rId8" Type="http://schemas.openxmlformats.org/officeDocument/2006/relationships/hyperlink" Target="http://www.rizzutogallery.com/" TargetMode="External"/><Relationship Id="rId9" Type="http://schemas.openxmlformats.org/officeDocument/2006/relationships/hyperlink" Target="http://www.facebook.com/rizzutogallery" TargetMode="External"/><Relationship Id="rId10" Type="http://schemas.openxmlformats.org/officeDocument/2006/relationships/hyperlink" Target="http://www.instagram.com/rizzutogallery_" TargetMode="External"/><Relationship Id="rId11" Type="http://schemas.openxmlformats.org/officeDocument/2006/relationships/header" Target="header1.xml"/><Relationship Id="rId12" Type="http://schemas.openxmlformats.org/officeDocument/2006/relationships/footer" Target="footer1.xml"/></Relationships>
</file>

<file path=word/_rels/footer1.xml.rels><?xml version="1.0" encoding="UTF-8" standalone="yes" ?>
<Relationships xmlns="http://schemas.openxmlformats.org/package/2006/relationships"><Relationship Id="rId1" Type="http://schemas.openxmlformats.org/officeDocument/2006/relationships/hyperlink" Target="http://www.rizzutogallery.com" TargetMode="External"/></Relationships>
</file>

<file path=word/_rels/header1.xml.rels><?xml version="1.0" encoding="UTF-8" standalone="yes" ?>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FFFFFF"/>
      </a:dk1>
      <a:lt1>
        <a:sysClr val="window" lastClr="00000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free rev.1066</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rizzuto giovanni</dc:creator>
  <cp:keywords/>
  <dc:description/>
  <cp:lastModifiedBy>Eva</cp:lastModifiedBy>
  <cp:revision>77</cp:revision>
  <cp:lastPrinted>2021-02-04T16:10:00Z</cp:lastPrinted>
  <dcterms:created xsi:type="dcterms:W3CDTF">2021-06-30T16:35:00Z</dcterms:created>
  <dcterms:modified xsi:type="dcterms:W3CDTF">2023-09-03T07:47:39Z</dcterms:modified>
</cp:coreProperties>
</file>